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1D1" w:rsidRPr="00123674" w:rsidRDefault="00785388" w:rsidP="00123674">
      <w:pPr>
        <w:jc w:val="center"/>
        <w:rPr>
          <w:rFonts w:hint="eastAsia"/>
          <w:b/>
          <w:bCs/>
          <w:sz w:val="36"/>
          <w:szCs w:val="36"/>
        </w:rPr>
      </w:pPr>
      <w:r w:rsidRPr="00123674">
        <w:rPr>
          <w:rFonts w:hint="eastAsia"/>
          <w:b/>
          <w:bCs/>
          <w:sz w:val="36"/>
          <w:szCs w:val="36"/>
        </w:rPr>
        <w:t>后勤报修系统招标</w:t>
      </w:r>
      <w:r w:rsidR="00123674">
        <w:rPr>
          <w:rFonts w:hint="eastAsia"/>
          <w:b/>
          <w:bCs/>
          <w:sz w:val="36"/>
          <w:szCs w:val="36"/>
        </w:rPr>
        <w:t>方案</w:t>
      </w:r>
    </w:p>
    <w:p w:rsidR="00123674" w:rsidRPr="00624FEA" w:rsidRDefault="00123674" w:rsidP="00624FEA">
      <w:pPr>
        <w:jc w:val="left"/>
        <w:rPr>
          <w:rFonts w:hint="eastAsia"/>
          <w:b/>
          <w:bCs/>
          <w:sz w:val="24"/>
          <w:lang w:eastAsia="zh-Hans"/>
        </w:rPr>
      </w:pPr>
      <w:r w:rsidRPr="00624FEA">
        <w:rPr>
          <w:rFonts w:hint="eastAsia"/>
          <w:b/>
          <w:bCs/>
          <w:sz w:val="24"/>
          <w:lang w:eastAsia="zh-Hans"/>
        </w:rPr>
        <w:t>一、</w:t>
      </w:r>
      <w:r w:rsidRPr="00624FEA">
        <w:rPr>
          <w:rFonts w:hint="eastAsia"/>
          <w:b/>
          <w:bCs/>
          <w:sz w:val="24"/>
          <w:lang w:eastAsia="zh-Hans"/>
        </w:rPr>
        <w:t xml:space="preserve"> </w:t>
      </w:r>
      <w:r w:rsidRPr="00624FEA">
        <w:rPr>
          <w:rFonts w:hint="eastAsia"/>
          <w:b/>
          <w:bCs/>
          <w:sz w:val="24"/>
          <w:lang w:eastAsia="zh-Hans"/>
        </w:rPr>
        <w:t>项目预算</w:t>
      </w:r>
    </w:p>
    <w:p w:rsidR="00123674" w:rsidRDefault="00123674" w:rsidP="007B3558">
      <w:pPr>
        <w:ind w:firstLineChars="200" w:firstLine="420"/>
        <w:rPr>
          <w:rFonts w:hint="eastAsia"/>
          <w:lang w:eastAsia="zh-Hans"/>
        </w:rPr>
      </w:pPr>
      <w:r>
        <w:rPr>
          <w:rFonts w:hint="eastAsia"/>
          <w:lang w:eastAsia="zh-Hans"/>
        </w:rPr>
        <w:t>本项目总预算为</w:t>
      </w:r>
      <w:r>
        <w:rPr>
          <w:rFonts w:hint="eastAsia"/>
        </w:rPr>
        <w:t>5</w:t>
      </w:r>
      <w:r>
        <w:rPr>
          <w:rFonts w:hint="eastAsia"/>
          <w:lang w:eastAsia="zh-Hans"/>
        </w:rPr>
        <w:t>0000</w:t>
      </w:r>
      <w:r>
        <w:rPr>
          <w:rFonts w:hint="eastAsia"/>
          <w:lang w:eastAsia="zh-Hans"/>
        </w:rPr>
        <w:t>元，最终中标价不得超预算。</w:t>
      </w:r>
    </w:p>
    <w:p w:rsidR="00123674" w:rsidRDefault="00123674" w:rsidP="00123674">
      <w:pPr>
        <w:rPr>
          <w:lang w:eastAsia="zh-Hans"/>
        </w:rPr>
      </w:pPr>
    </w:p>
    <w:p w:rsidR="00123674" w:rsidRPr="00624FEA" w:rsidRDefault="00123674" w:rsidP="00624FEA">
      <w:pPr>
        <w:jc w:val="left"/>
        <w:rPr>
          <w:rFonts w:hint="eastAsia"/>
          <w:b/>
          <w:bCs/>
          <w:sz w:val="24"/>
          <w:lang w:eastAsia="zh-Hans"/>
        </w:rPr>
      </w:pPr>
      <w:r w:rsidRPr="00624FEA">
        <w:rPr>
          <w:rFonts w:hint="eastAsia"/>
          <w:b/>
          <w:bCs/>
          <w:sz w:val="24"/>
          <w:lang w:eastAsia="zh-Hans"/>
        </w:rPr>
        <w:t>二、项目需求</w:t>
      </w:r>
    </w:p>
    <w:p w:rsidR="00123674" w:rsidRDefault="00123674" w:rsidP="007B3558">
      <w:pPr>
        <w:ind w:firstLineChars="200" w:firstLine="420"/>
        <w:rPr>
          <w:rFonts w:hint="eastAsia"/>
          <w:lang w:eastAsia="zh-Hans"/>
        </w:rPr>
      </w:pPr>
      <w:r>
        <w:rPr>
          <w:rFonts w:hint="eastAsia"/>
          <w:lang w:eastAsia="zh-Hans"/>
        </w:rPr>
        <w:t>见技术参数</w:t>
      </w:r>
      <w:r w:rsidR="003A7859">
        <w:rPr>
          <w:rFonts w:hint="eastAsia"/>
          <w:lang w:eastAsia="zh-Hans"/>
        </w:rPr>
        <w:t>，平台可在</w:t>
      </w:r>
      <w:r w:rsidR="003A7859">
        <w:rPr>
          <w:rFonts w:hint="eastAsia"/>
        </w:rPr>
        <w:t>pc</w:t>
      </w:r>
      <w:r w:rsidR="003A7859">
        <w:rPr>
          <w:rFonts w:hint="eastAsia"/>
          <w:lang w:eastAsia="zh-Hans"/>
        </w:rPr>
        <w:t>端和企业微信端使用。</w:t>
      </w:r>
    </w:p>
    <w:p w:rsidR="00123674" w:rsidRDefault="00123674" w:rsidP="00123674">
      <w:pPr>
        <w:rPr>
          <w:lang w:eastAsia="zh-Hans"/>
        </w:rPr>
      </w:pPr>
    </w:p>
    <w:p w:rsidR="00123674" w:rsidRPr="00624FEA" w:rsidRDefault="00123674" w:rsidP="00624FEA">
      <w:pPr>
        <w:jc w:val="left"/>
        <w:rPr>
          <w:rFonts w:hint="eastAsia"/>
          <w:b/>
          <w:bCs/>
          <w:sz w:val="24"/>
          <w:lang w:eastAsia="zh-Hans"/>
        </w:rPr>
      </w:pPr>
      <w:r w:rsidRPr="00624FEA">
        <w:rPr>
          <w:rFonts w:hint="eastAsia"/>
          <w:b/>
          <w:bCs/>
          <w:sz w:val="24"/>
          <w:lang w:eastAsia="zh-Hans"/>
        </w:rPr>
        <w:t>三、评标办法</w:t>
      </w:r>
    </w:p>
    <w:p w:rsidR="00D861D1" w:rsidRDefault="00123674" w:rsidP="007B3558">
      <w:pPr>
        <w:ind w:firstLineChars="200" w:firstLine="420"/>
        <w:rPr>
          <w:lang w:eastAsia="zh-Hans"/>
        </w:rPr>
      </w:pPr>
      <w:r>
        <w:rPr>
          <w:rFonts w:hint="eastAsia"/>
          <w:lang w:eastAsia="zh-Hans"/>
        </w:rPr>
        <w:t>本次招标采用</w:t>
      </w:r>
      <w:r>
        <w:rPr>
          <w:rFonts w:hint="eastAsia"/>
          <w:lang w:eastAsia="zh-Hans"/>
        </w:rPr>
        <w:t>校内公开招标</w:t>
      </w:r>
      <w:r>
        <w:rPr>
          <w:rFonts w:hint="eastAsia"/>
          <w:lang w:eastAsia="zh-Hans"/>
        </w:rPr>
        <w:t>方式，</w:t>
      </w:r>
      <w:r>
        <w:rPr>
          <w:rFonts w:hint="eastAsia"/>
          <w:lang w:eastAsia="zh-Hans"/>
        </w:rPr>
        <w:t>根据评分标准，得分最高</w:t>
      </w:r>
      <w:r>
        <w:rPr>
          <w:rFonts w:hint="eastAsia"/>
          <w:lang w:eastAsia="zh-Hans"/>
        </w:rPr>
        <w:t>的</w:t>
      </w:r>
      <w:r>
        <w:rPr>
          <w:rFonts w:hint="eastAsia"/>
          <w:lang w:eastAsia="zh-Hans"/>
        </w:rPr>
        <w:t>确定为</w:t>
      </w:r>
      <w:r>
        <w:rPr>
          <w:rFonts w:hint="eastAsia"/>
          <w:lang w:eastAsia="zh-Hans"/>
        </w:rPr>
        <w:t>中标供应商，若出现</w:t>
      </w:r>
      <w:r>
        <w:rPr>
          <w:rFonts w:hint="eastAsia"/>
          <w:lang w:eastAsia="zh-Hans"/>
        </w:rPr>
        <w:t>得分相同</w:t>
      </w:r>
      <w:r>
        <w:rPr>
          <w:rFonts w:hint="eastAsia"/>
          <w:lang w:eastAsia="zh-Hans"/>
        </w:rPr>
        <w:t>情况则抽签决定。</w:t>
      </w:r>
    </w:p>
    <w:p w:rsidR="00123674" w:rsidRPr="00123674" w:rsidRDefault="00123674" w:rsidP="00123674">
      <w:pPr>
        <w:rPr>
          <w:rFonts w:hint="eastAsia"/>
          <w:lang w:eastAsia="zh-Hans"/>
        </w:rPr>
      </w:pPr>
    </w:p>
    <w:p w:rsidR="00D861D1" w:rsidRDefault="00C42684">
      <w:pPr>
        <w:jc w:val="left"/>
        <w:rPr>
          <w:rFonts w:ascii="宋体" w:eastAsia="宋体" w:hAnsi="宋体" w:cs="宋体"/>
          <w:lang w:eastAsia="zh-Hans"/>
        </w:rPr>
      </w:pPr>
      <w:r w:rsidRPr="004800DE">
        <w:rPr>
          <w:rFonts w:hint="eastAsia"/>
          <w:b/>
          <w:bCs/>
          <w:sz w:val="24"/>
          <w:lang w:eastAsia="zh-Hans"/>
        </w:rPr>
        <w:t>技术参数：</w:t>
      </w:r>
    </w:p>
    <w:tbl>
      <w:tblPr>
        <w:tblStyle w:val="a4"/>
        <w:tblpPr w:leftFromText="180" w:rightFromText="180" w:vertAnchor="text" w:horzAnchor="page" w:tblpX="1945" w:tblpY="295"/>
        <w:tblOverlap w:val="never"/>
        <w:tblW w:w="0" w:type="auto"/>
        <w:tblLook w:val="04A0" w:firstRow="1" w:lastRow="0" w:firstColumn="1" w:lastColumn="0" w:noHBand="0" w:noVBand="1"/>
      </w:tblPr>
      <w:tblGrid>
        <w:gridCol w:w="651"/>
        <w:gridCol w:w="1361"/>
        <w:gridCol w:w="1361"/>
        <w:gridCol w:w="4881"/>
      </w:tblGrid>
      <w:tr w:rsidR="00D861D1">
        <w:trPr>
          <w:trHeight w:val="631"/>
        </w:trPr>
        <w:tc>
          <w:tcPr>
            <w:tcW w:w="651" w:type="dxa"/>
            <w:vAlign w:val="center"/>
          </w:tcPr>
          <w:p w:rsidR="00D861D1" w:rsidRDefault="00C4268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eastAsia="zh-Hans" w:bidi="ar"/>
              </w:rPr>
              <w:t>序号</w:t>
            </w:r>
          </w:p>
        </w:tc>
        <w:tc>
          <w:tcPr>
            <w:tcW w:w="1361" w:type="dxa"/>
            <w:vAlign w:val="center"/>
          </w:tcPr>
          <w:p w:rsidR="00D861D1" w:rsidRDefault="00C4268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eastAsia="zh-Hans" w:bidi="ar"/>
              </w:rPr>
              <w:t>模块</w:t>
            </w:r>
          </w:p>
        </w:tc>
        <w:tc>
          <w:tcPr>
            <w:tcW w:w="1361" w:type="dxa"/>
            <w:vAlign w:val="center"/>
          </w:tcPr>
          <w:p w:rsidR="00D861D1" w:rsidRDefault="00C4268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eastAsia="zh-Hans" w:bidi="ar"/>
              </w:rPr>
              <w:t>功能名称</w:t>
            </w:r>
          </w:p>
        </w:tc>
        <w:tc>
          <w:tcPr>
            <w:tcW w:w="4881" w:type="dxa"/>
            <w:vAlign w:val="center"/>
          </w:tcPr>
          <w:p w:rsidR="00D861D1" w:rsidRDefault="00C4268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eastAsia="zh-Hans" w:bidi="ar"/>
              </w:rPr>
              <w:t>功能描述</w:t>
            </w:r>
          </w:p>
        </w:tc>
      </w:tr>
      <w:tr w:rsidR="00D861D1">
        <w:tc>
          <w:tcPr>
            <w:tcW w:w="651" w:type="dxa"/>
            <w:vMerge w:val="restart"/>
            <w:vAlign w:val="center"/>
          </w:tcPr>
          <w:p w:rsidR="00D861D1" w:rsidRDefault="00C42684" w:rsidP="00B139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 w:bidi="ar"/>
              </w:rPr>
              <w:t>1</w:t>
            </w:r>
          </w:p>
        </w:tc>
        <w:tc>
          <w:tcPr>
            <w:tcW w:w="1361" w:type="dxa"/>
            <w:vAlign w:val="center"/>
          </w:tcPr>
          <w:p w:rsidR="00D861D1" w:rsidRDefault="00C42684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用户数据</w:t>
            </w:r>
          </w:p>
        </w:tc>
        <w:tc>
          <w:tcPr>
            <w:tcW w:w="1361" w:type="dxa"/>
            <w:vAlign w:val="center"/>
          </w:tcPr>
          <w:p w:rsidR="00D861D1" w:rsidRDefault="00C42684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用户数据</w:t>
            </w:r>
          </w:p>
        </w:tc>
        <w:tc>
          <w:tcPr>
            <w:tcW w:w="4881" w:type="dxa"/>
            <w:vAlign w:val="center"/>
          </w:tcPr>
          <w:p w:rsidR="00D861D1" w:rsidRDefault="00C42684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与校内统一身份认证系统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对接，基于统一身份认证接口实现账户密码认证的数据回传和接口调用，完成企业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微信组织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架构数据填写和同步，获取移动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端用户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登录的身份和权限</w:t>
            </w:r>
            <w:r w:rsidR="00C5372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</w:tr>
      <w:tr w:rsidR="00D861D1">
        <w:tc>
          <w:tcPr>
            <w:tcW w:w="651" w:type="dxa"/>
            <w:vMerge/>
            <w:vAlign w:val="center"/>
          </w:tcPr>
          <w:p w:rsidR="00D861D1" w:rsidRDefault="00D861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 w:bidi="ar"/>
              </w:rPr>
            </w:pPr>
          </w:p>
        </w:tc>
        <w:tc>
          <w:tcPr>
            <w:tcW w:w="1361" w:type="dxa"/>
            <w:vAlign w:val="center"/>
          </w:tcPr>
          <w:p w:rsidR="00D861D1" w:rsidRDefault="00C42684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角色及权限</w:t>
            </w:r>
          </w:p>
        </w:tc>
        <w:tc>
          <w:tcPr>
            <w:tcW w:w="1361" w:type="dxa"/>
            <w:vAlign w:val="center"/>
          </w:tcPr>
          <w:p w:rsidR="00D861D1" w:rsidRDefault="00C42684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角色及权限</w:t>
            </w:r>
          </w:p>
        </w:tc>
        <w:tc>
          <w:tcPr>
            <w:tcW w:w="4881" w:type="dxa"/>
            <w:vAlign w:val="center"/>
          </w:tcPr>
          <w:p w:rsidR="00D861D1" w:rsidRDefault="00C42684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在管理后台对业务流程化中的人员角色进行维护管理，支持人员的新增、删除、查找、变更等</w:t>
            </w:r>
          </w:p>
        </w:tc>
      </w:tr>
      <w:tr w:rsidR="00D861D1">
        <w:tc>
          <w:tcPr>
            <w:tcW w:w="651" w:type="dxa"/>
            <w:vMerge w:val="restart"/>
            <w:vAlign w:val="center"/>
          </w:tcPr>
          <w:p w:rsidR="00D861D1" w:rsidRDefault="00C42684" w:rsidP="00B1391B">
            <w:pPr>
              <w:pStyle w:val="2"/>
              <w:jc w:val="center"/>
              <w:outlineLvl w:val="1"/>
              <w:rPr>
                <w:rFonts w:ascii="宋体" w:eastAsia="宋体" w:hAnsi="宋体" w:cs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 w:val="21"/>
                <w:szCs w:val="21"/>
                <w:lang w:eastAsia="zh-Hans" w:bidi="ar"/>
              </w:rPr>
              <w:t>2</w:t>
            </w:r>
          </w:p>
        </w:tc>
        <w:tc>
          <w:tcPr>
            <w:tcW w:w="1361" w:type="dxa"/>
            <w:vMerge w:val="restart"/>
            <w:vAlign w:val="center"/>
          </w:tcPr>
          <w:p w:rsidR="00D861D1" w:rsidRDefault="00C42684">
            <w:pPr>
              <w:pStyle w:val="2"/>
              <w:jc w:val="left"/>
              <w:outlineLvl w:val="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 w:val="21"/>
                <w:szCs w:val="21"/>
                <w:lang w:eastAsia="zh-Hans" w:bidi="ar"/>
              </w:rPr>
              <w:t>后台管理人员及角色</w:t>
            </w:r>
          </w:p>
        </w:tc>
        <w:tc>
          <w:tcPr>
            <w:tcW w:w="1361" w:type="dxa"/>
            <w:vAlign w:val="center"/>
          </w:tcPr>
          <w:p w:rsidR="00D861D1" w:rsidRDefault="00C42684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管理员</w:t>
            </w:r>
          </w:p>
        </w:tc>
        <w:tc>
          <w:tcPr>
            <w:tcW w:w="4881" w:type="dxa"/>
            <w:vAlign w:val="center"/>
          </w:tcPr>
          <w:p w:rsidR="004800DE" w:rsidRDefault="00C426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、在后台添加角色及其对应权限，如报修负责人、维修工、服务质量跟踪人员、维修材料仓库管理员、仓库录入人员等；</w:t>
            </w:r>
          </w:p>
          <w:p w:rsidR="004800DE" w:rsidRDefault="00C426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、设置报修单，可自定义报修单里的字段，比如：维修类型、区域、事项、地点、情况说明等；</w:t>
            </w:r>
          </w:p>
          <w:p w:rsidR="004800DE" w:rsidRDefault="00C426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、数据查询：可对所有维修订单情况查看及分配，支持多维度查看，比如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日期、报修人、维修工、耗材等等，根据学校的需求筛选不同的数据；</w:t>
            </w:r>
          </w:p>
          <w:p w:rsidR="00D861D1" w:rsidRDefault="00C42684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、日志查询：查看系统日志；</w:t>
            </w:r>
          </w:p>
        </w:tc>
      </w:tr>
      <w:tr w:rsidR="00D861D1">
        <w:tc>
          <w:tcPr>
            <w:tcW w:w="651" w:type="dxa"/>
            <w:vMerge/>
            <w:vAlign w:val="center"/>
          </w:tcPr>
          <w:p w:rsidR="00D861D1" w:rsidRDefault="00D861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 w:bidi="ar"/>
              </w:rPr>
            </w:pPr>
          </w:p>
        </w:tc>
        <w:tc>
          <w:tcPr>
            <w:tcW w:w="1361" w:type="dxa"/>
            <w:vMerge/>
            <w:vAlign w:val="center"/>
          </w:tcPr>
          <w:p w:rsidR="00D861D1" w:rsidRDefault="00D861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61" w:type="dxa"/>
            <w:vAlign w:val="center"/>
          </w:tcPr>
          <w:p w:rsidR="00D861D1" w:rsidRDefault="00C42684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报修负责人</w:t>
            </w:r>
          </w:p>
        </w:tc>
        <w:tc>
          <w:tcPr>
            <w:tcW w:w="4881" w:type="dxa"/>
            <w:vAlign w:val="center"/>
          </w:tcPr>
          <w:p w:rsidR="00D861D1" w:rsidRDefault="00C42684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负责分配对应类型、区域的维修工，可对分管辖内的所有维修单进行查看及处理，同时可以设置维修工的作息安排，可根据维修工的作息安排分配对应的工单，在维修人员将维修工单反馈过来后，需要核实工单，核实完毕，该项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单完成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所有流程；</w:t>
            </w:r>
          </w:p>
        </w:tc>
      </w:tr>
      <w:tr w:rsidR="00D861D1">
        <w:tc>
          <w:tcPr>
            <w:tcW w:w="651" w:type="dxa"/>
            <w:vMerge/>
            <w:vAlign w:val="center"/>
          </w:tcPr>
          <w:p w:rsidR="00D861D1" w:rsidRDefault="00D861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 w:bidi="ar"/>
              </w:rPr>
            </w:pPr>
          </w:p>
        </w:tc>
        <w:tc>
          <w:tcPr>
            <w:tcW w:w="1361" w:type="dxa"/>
            <w:vMerge/>
            <w:vAlign w:val="center"/>
          </w:tcPr>
          <w:p w:rsidR="00D861D1" w:rsidRDefault="00D861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61" w:type="dxa"/>
            <w:vAlign w:val="center"/>
          </w:tcPr>
          <w:p w:rsidR="00D861D1" w:rsidRDefault="00C42684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维修人员</w:t>
            </w:r>
          </w:p>
        </w:tc>
        <w:tc>
          <w:tcPr>
            <w:tcW w:w="4881" w:type="dxa"/>
            <w:vAlign w:val="center"/>
          </w:tcPr>
          <w:p w:rsidR="00D861D1" w:rsidRDefault="00C42684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可查看自己的接单情况，包含维修完成、待维修和维修中的订单，及用户对自己维修订单的评价</w:t>
            </w:r>
          </w:p>
        </w:tc>
      </w:tr>
      <w:tr w:rsidR="00D861D1">
        <w:tc>
          <w:tcPr>
            <w:tcW w:w="651" w:type="dxa"/>
            <w:vMerge/>
            <w:vAlign w:val="center"/>
          </w:tcPr>
          <w:p w:rsidR="00D861D1" w:rsidRDefault="00D861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 w:bidi="ar"/>
              </w:rPr>
            </w:pPr>
          </w:p>
        </w:tc>
        <w:tc>
          <w:tcPr>
            <w:tcW w:w="1361" w:type="dxa"/>
            <w:vMerge/>
            <w:vAlign w:val="center"/>
          </w:tcPr>
          <w:p w:rsidR="00D861D1" w:rsidRDefault="00D861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61" w:type="dxa"/>
            <w:vAlign w:val="center"/>
          </w:tcPr>
          <w:p w:rsidR="00D861D1" w:rsidRDefault="00C42684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维修质量跟踪人</w:t>
            </w:r>
          </w:p>
        </w:tc>
        <w:tc>
          <w:tcPr>
            <w:tcW w:w="4881" w:type="dxa"/>
            <w:vAlign w:val="center"/>
          </w:tcPr>
          <w:p w:rsidR="00D861D1" w:rsidRDefault="00C42684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查看管辖内的所有订单，并对维修工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单服务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进行跟踪，当报修人对报修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单评价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不满意时，需要接入核实工单情况；</w:t>
            </w:r>
          </w:p>
        </w:tc>
      </w:tr>
      <w:tr w:rsidR="00D861D1">
        <w:tc>
          <w:tcPr>
            <w:tcW w:w="651" w:type="dxa"/>
            <w:vMerge/>
            <w:vAlign w:val="center"/>
          </w:tcPr>
          <w:p w:rsidR="00D861D1" w:rsidRDefault="00D861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 w:bidi="ar"/>
              </w:rPr>
            </w:pPr>
          </w:p>
        </w:tc>
        <w:tc>
          <w:tcPr>
            <w:tcW w:w="1361" w:type="dxa"/>
            <w:vMerge/>
            <w:vAlign w:val="center"/>
          </w:tcPr>
          <w:p w:rsidR="00D861D1" w:rsidRDefault="00D861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61" w:type="dxa"/>
            <w:vAlign w:val="center"/>
          </w:tcPr>
          <w:p w:rsidR="00D861D1" w:rsidRDefault="00C42684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维修材料仓库管理员</w:t>
            </w:r>
          </w:p>
        </w:tc>
        <w:tc>
          <w:tcPr>
            <w:tcW w:w="4881" w:type="dxa"/>
            <w:vAlign w:val="center"/>
          </w:tcPr>
          <w:p w:rsidR="004800DE" w:rsidRDefault="00C426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、设置角色及权限，比如设置仓库录入员、材料类型、价格、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材料领用登记及审核、材料查询（材料入库、库存及出库）、材料申请采购、行政值班安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排、设置区域等；</w:t>
            </w:r>
          </w:p>
          <w:p w:rsidR="00D861D1" w:rsidRDefault="00C42684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、查看所有材料的使用情况，可根据材料的使用分析，适时的调整材料的采购；</w:t>
            </w:r>
          </w:p>
        </w:tc>
      </w:tr>
      <w:tr w:rsidR="00D861D1">
        <w:tc>
          <w:tcPr>
            <w:tcW w:w="651" w:type="dxa"/>
            <w:vMerge/>
            <w:vAlign w:val="center"/>
          </w:tcPr>
          <w:p w:rsidR="00D861D1" w:rsidRDefault="00D861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 w:bidi="ar"/>
              </w:rPr>
            </w:pPr>
          </w:p>
        </w:tc>
        <w:tc>
          <w:tcPr>
            <w:tcW w:w="1361" w:type="dxa"/>
            <w:vMerge/>
            <w:vAlign w:val="center"/>
          </w:tcPr>
          <w:p w:rsidR="00D861D1" w:rsidRDefault="00D861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61" w:type="dxa"/>
            <w:vAlign w:val="center"/>
          </w:tcPr>
          <w:p w:rsidR="00D861D1" w:rsidRDefault="00C42684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仓库录入人员</w:t>
            </w:r>
          </w:p>
        </w:tc>
        <w:tc>
          <w:tcPr>
            <w:tcW w:w="4881" w:type="dxa"/>
            <w:vAlign w:val="center"/>
          </w:tcPr>
          <w:p w:rsidR="00D861D1" w:rsidRDefault="00C42684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录入采购耗材的类型及库存使用情况；支持编辑修改各项耗材的单价；</w:t>
            </w:r>
          </w:p>
        </w:tc>
      </w:tr>
      <w:tr w:rsidR="00D861D1">
        <w:tc>
          <w:tcPr>
            <w:tcW w:w="651" w:type="dxa"/>
            <w:vAlign w:val="center"/>
          </w:tcPr>
          <w:p w:rsidR="00D861D1" w:rsidRDefault="00C42684" w:rsidP="00B1391B">
            <w:pPr>
              <w:pStyle w:val="2"/>
              <w:jc w:val="center"/>
              <w:outlineLvl w:val="1"/>
              <w:rPr>
                <w:rFonts w:ascii="宋体" w:eastAsia="宋体" w:hAnsi="宋体" w:cs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Hans"/>
              </w:rPr>
              <w:t>3</w:t>
            </w:r>
          </w:p>
        </w:tc>
        <w:tc>
          <w:tcPr>
            <w:tcW w:w="1361" w:type="dxa"/>
            <w:vAlign w:val="center"/>
          </w:tcPr>
          <w:p w:rsidR="00D861D1" w:rsidRDefault="00C42684">
            <w:pPr>
              <w:pStyle w:val="2"/>
              <w:jc w:val="left"/>
              <w:outlineLvl w:val="1"/>
              <w:rPr>
                <w:rFonts w:ascii="宋体" w:eastAsia="宋体" w:hAnsi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kern w:val="2"/>
                <w:sz w:val="21"/>
                <w:szCs w:val="21"/>
                <w:lang w:eastAsia="zh-Hans"/>
              </w:rPr>
              <w:t>添加报修</w:t>
            </w:r>
          </w:p>
        </w:tc>
        <w:tc>
          <w:tcPr>
            <w:tcW w:w="1361" w:type="dxa"/>
            <w:vAlign w:val="center"/>
          </w:tcPr>
          <w:p w:rsidR="00D861D1" w:rsidRDefault="00C42684">
            <w:pPr>
              <w:pStyle w:val="2"/>
              <w:jc w:val="left"/>
              <w:outlineLvl w:val="1"/>
              <w:rPr>
                <w:rFonts w:ascii="宋体" w:eastAsia="宋体" w:hAnsi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kern w:val="2"/>
                <w:sz w:val="21"/>
                <w:szCs w:val="21"/>
              </w:rPr>
              <w:t>报修单申请</w:t>
            </w:r>
          </w:p>
        </w:tc>
        <w:tc>
          <w:tcPr>
            <w:tcW w:w="4881" w:type="dxa"/>
            <w:vAlign w:val="center"/>
          </w:tcPr>
          <w:p w:rsidR="00D861D1" w:rsidRDefault="00C42684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用户点击企业微信故障报修应用进入，可在该应用进行故障报修单申请，用户在报修时自动带入自己的身份（姓名及手机号码）及时间，可按管理员在后台设置的字段进行报修单的申请；填写相应的维修类型、校区、事项、地点、情况说明，支持图片及视频的上传，填写完成后完成报修单申请；</w:t>
            </w:r>
          </w:p>
        </w:tc>
      </w:tr>
      <w:tr w:rsidR="00D861D1">
        <w:tc>
          <w:tcPr>
            <w:tcW w:w="651" w:type="dxa"/>
            <w:vAlign w:val="center"/>
          </w:tcPr>
          <w:p w:rsidR="00D861D1" w:rsidRDefault="00C42684" w:rsidP="00B1391B">
            <w:pPr>
              <w:pStyle w:val="2"/>
              <w:jc w:val="center"/>
              <w:outlineLvl w:val="1"/>
              <w:rPr>
                <w:rFonts w:ascii="宋体" w:eastAsia="宋体" w:hAnsi="宋体" w:cs="宋体"/>
                <w:b w:val="0"/>
                <w:bCs w:val="0"/>
                <w:kern w:val="2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kern w:val="2"/>
                <w:sz w:val="21"/>
                <w:szCs w:val="21"/>
                <w:lang w:eastAsia="zh-Hans"/>
              </w:rPr>
              <w:t>4</w:t>
            </w:r>
          </w:p>
        </w:tc>
        <w:tc>
          <w:tcPr>
            <w:tcW w:w="1361" w:type="dxa"/>
            <w:vAlign w:val="center"/>
          </w:tcPr>
          <w:p w:rsidR="00D861D1" w:rsidRDefault="00C42684">
            <w:pPr>
              <w:pStyle w:val="2"/>
              <w:jc w:val="left"/>
              <w:outlineLvl w:val="1"/>
              <w:rPr>
                <w:rFonts w:ascii="宋体" w:eastAsia="宋体" w:hAnsi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kern w:val="2"/>
                <w:sz w:val="21"/>
                <w:szCs w:val="21"/>
                <w:lang w:eastAsia="zh-Hans"/>
              </w:rPr>
              <w:t>维修流程</w:t>
            </w:r>
          </w:p>
        </w:tc>
        <w:tc>
          <w:tcPr>
            <w:tcW w:w="1361" w:type="dxa"/>
            <w:vAlign w:val="center"/>
          </w:tcPr>
          <w:p w:rsidR="00D861D1" w:rsidRDefault="00C42684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维修审核及处理</w:t>
            </w:r>
          </w:p>
        </w:tc>
        <w:tc>
          <w:tcPr>
            <w:tcW w:w="4881" w:type="dxa"/>
            <w:vAlign w:val="center"/>
          </w:tcPr>
          <w:p w:rsidR="00D861D1" w:rsidRDefault="00C42684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当用户提交报修单后，会根据提交的区域和类型自动将该工单发送给对应的报修负责人，由负责人进行报修单分配，系统将每个时间节点自动推送给报修申请用户，如需要涉及到耗材，维修负责人需要填写，同时系统会对该耗材做出库处理，当维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分配至对应的维修工，维修人员接收相应的消息提醒，对该维修单及进行维修处理，处理完成后由报修申请人进行满意度评价，如满意，该工单完成，如对维修工单不满意，则有维修质量跟踪人员介入，对维修工单进行质量跟踪，处理完成后，将结果推送至报修申请人；</w:t>
            </w:r>
          </w:p>
        </w:tc>
      </w:tr>
      <w:tr w:rsidR="00D861D1">
        <w:tc>
          <w:tcPr>
            <w:tcW w:w="651" w:type="dxa"/>
            <w:vMerge w:val="restart"/>
            <w:vAlign w:val="center"/>
          </w:tcPr>
          <w:p w:rsidR="00D861D1" w:rsidRDefault="00C42684" w:rsidP="00B1391B">
            <w:pPr>
              <w:pStyle w:val="2"/>
              <w:jc w:val="center"/>
              <w:outlineLvl w:val="1"/>
              <w:rPr>
                <w:rFonts w:ascii="宋体" w:eastAsia="宋体" w:hAnsi="宋体" w:cs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Hans"/>
              </w:rPr>
              <w:t>5</w:t>
            </w:r>
          </w:p>
        </w:tc>
        <w:tc>
          <w:tcPr>
            <w:tcW w:w="1361" w:type="dxa"/>
            <w:vMerge w:val="restart"/>
            <w:vAlign w:val="center"/>
          </w:tcPr>
          <w:p w:rsidR="00D861D1" w:rsidRDefault="00C4268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  <w:lang w:eastAsia="zh-Hans"/>
              </w:rPr>
              <w:t>个人中心</w:t>
            </w:r>
          </w:p>
        </w:tc>
        <w:tc>
          <w:tcPr>
            <w:tcW w:w="1361" w:type="dxa"/>
            <w:vAlign w:val="center"/>
          </w:tcPr>
          <w:p w:rsidR="00D861D1" w:rsidRDefault="00C42684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报修负责人</w:t>
            </w:r>
          </w:p>
        </w:tc>
        <w:tc>
          <w:tcPr>
            <w:tcW w:w="4881" w:type="dxa"/>
            <w:vAlign w:val="center"/>
          </w:tcPr>
          <w:p w:rsidR="00D861D1" w:rsidRDefault="00C42684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可查看所有的报修订单及订单处理情况、耗材库使用情况等所有数据；</w:t>
            </w:r>
          </w:p>
        </w:tc>
      </w:tr>
      <w:tr w:rsidR="00D861D1">
        <w:tc>
          <w:tcPr>
            <w:tcW w:w="651" w:type="dxa"/>
            <w:vMerge/>
            <w:vAlign w:val="center"/>
          </w:tcPr>
          <w:p w:rsidR="00D861D1" w:rsidRDefault="00D861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 w:bidi="ar"/>
              </w:rPr>
            </w:pPr>
          </w:p>
        </w:tc>
        <w:tc>
          <w:tcPr>
            <w:tcW w:w="1361" w:type="dxa"/>
            <w:vMerge/>
            <w:vAlign w:val="center"/>
          </w:tcPr>
          <w:p w:rsidR="00D861D1" w:rsidRDefault="00D861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61" w:type="dxa"/>
            <w:vAlign w:val="center"/>
          </w:tcPr>
          <w:p w:rsidR="00D861D1" w:rsidRDefault="00C42684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维修人员</w:t>
            </w:r>
          </w:p>
        </w:tc>
        <w:tc>
          <w:tcPr>
            <w:tcW w:w="4881" w:type="dxa"/>
            <w:vAlign w:val="center"/>
          </w:tcPr>
          <w:p w:rsidR="00D861D1" w:rsidRDefault="00C42684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可查看自己的接单情况，包含维修完成、待维修和维修中的订单，及用户对自己维修订单的评价；支持查看各项耗材库存数量，选择各项耗材自动计算总价；</w:t>
            </w:r>
          </w:p>
        </w:tc>
      </w:tr>
      <w:tr w:rsidR="00D861D1">
        <w:tc>
          <w:tcPr>
            <w:tcW w:w="651" w:type="dxa"/>
            <w:vMerge/>
            <w:vAlign w:val="center"/>
          </w:tcPr>
          <w:p w:rsidR="00D861D1" w:rsidRDefault="00D861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 w:bidi="ar"/>
              </w:rPr>
            </w:pPr>
          </w:p>
        </w:tc>
        <w:tc>
          <w:tcPr>
            <w:tcW w:w="1361" w:type="dxa"/>
            <w:vMerge/>
            <w:vAlign w:val="center"/>
          </w:tcPr>
          <w:p w:rsidR="00D861D1" w:rsidRDefault="00D861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61" w:type="dxa"/>
            <w:vAlign w:val="center"/>
          </w:tcPr>
          <w:p w:rsidR="00D861D1" w:rsidRDefault="00C42684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维修质量跟踪人</w:t>
            </w:r>
          </w:p>
        </w:tc>
        <w:tc>
          <w:tcPr>
            <w:tcW w:w="4881" w:type="dxa"/>
            <w:vAlign w:val="center"/>
          </w:tcPr>
          <w:p w:rsidR="00D861D1" w:rsidRDefault="00C42684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可查看所有的报修订单；</w:t>
            </w:r>
          </w:p>
        </w:tc>
      </w:tr>
      <w:tr w:rsidR="00D861D1">
        <w:tc>
          <w:tcPr>
            <w:tcW w:w="651" w:type="dxa"/>
            <w:vMerge/>
            <w:vAlign w:val="center"/>
          </w:tcPr>
          <w:p w:rsidR="00D861D1" w:rsidRDefault="00D861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 w:bidi="ar"/>
              </w:rPr>
            </w:pPr>
          </w:p>
        </w:tc>
        <w:tc>
          <w:tcPr>
            <w:tcW w:w="1361" w:type="dxa"/>
            <w:vMerge/>
            <w:vAlign w:val="center"/>
          </w:tcPr>
          <w:p w:rsidR="00D861D1" w:rsidRDefault="00D861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61" w:type="dxa"/>
            <w:vAlign w:val="center"/>
          </w:tcPr>
          <w:p w:rsidR="00D861D1" w:rsidRDefault="00C42684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维修材料仓库管理员</w:t>
            </w:r>
          </w:p>
        </w:tc>
        <w:tc>
          <w:tcPr>
            <w:tcW w:w="4881" w:type="dxa"/>
            <w:vAlign w:val="center"/>
          </w:tcPr>
          <w:p w:rsidR="00D861D1" w:rsidRDefault="00C42684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可查看所有的报修订单使用的耗材数据；支持模糊搜索单项耗材查看库存数量；</w:t>
            </w:r>
          </w:p>
        </w:tc>
      </w:tr>
      <w:tr w:rsidR="00D861D1">
        <w:tc>
          <w:tcPr>
            <w:tcW w:w="651" w:type="dxa"/>
            <w:vMerge/>
            <w:vAlign w:val="center"/>
          </w:tcPr>
          <w:p w:rsidR="00D861D1" w:rsidRDefault="00D861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 w:bidi="ar"/>
              </w:rPr>
            </w:pPr>
          </w:p>
        </w:tc>
        <w:tc>
          <w:tcPr>
            <w:tcW w:w="1361" w:type="dxa"/>
            <w:vMerge/>
            <w:vAlign w:val="center"/>
          </w:tcPr>
          <w:p w:rsidR="00D861D1" w:rsidRDefault="00D861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61" w:type="dxa"/>
            <w:vAlign w:val="center"/>
          </w:tcPr>
          <w:p w:rsidR="00D861D1" w:rsidRDefault="00C42684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仓库录入人员</w:t>
            </w:r>
          </w:p>
        </w:tc>
        <w:tc>
          <w:tcPr>
            <w:tcW w:w="4881" w:type="dxa"/>
            <w:vAlign w:val="center"/>
          </w:tcPr>
          <w:p w:rsidR="00D861D1" w:rsidRDefault="00C42684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可查看耗材的使用入库、出库数据等；</w:t>
            </w:r>
          </w:p>
        </w:tc>
      </w:tr>
      <w:tr w:rsidR="00D861D1">
        <w:tc>
          <w:tcPr>
            <w:tcW w:w="651" w:type="dxa"/>
            <w:vMerge/>
            <w:vAlign w:val="center"/>
          </w:tcPr>
          <w:p w:rsidR="00D861D1" w:rsidRDefault="00D861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 w:bidi="ar"/>
              </w:rPr>
            </w:pPr>
          </w:p>
        </w:tc>
        <w:tc>
          <w:tcPr>
            <w:tcW w:w="1361" w:type="dxa"/>
            <w:vMerge/>
            <w:vAlign w:val="center"/>
          </w:tcPr>
          <w:p w:rsidR="00D861D1" w:rsidRDefault="00D861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61" w:type="dxa"/>
            <w:vAlign w:val="center"/>
          </w:tcPr>
          <w:p w:rsidR="00D861D1" w:rsidRDefault="00C42684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用户</w:t>
            </w:r>
          </w:p>
        </w:tc>
        <w:tc>
          <w:tcPr>
            <w:tcW w:w="4881" w:type="dxa"/>
            <w:vAlign w:val="center"/>
          </w:tcPr>
          <w:p w:rsidR="00D861D1" w:rsidRDefault="00C42684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可查看我申请报修单、待维修订单、维修完成订单、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待评价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订单等等，用户可以切换身份，如果既是报修人又是管理人员，既可查看自己的报修数据，又可查看所有订单的处理情况。</w:t>
            </w:r>
          </w:p>
        </w:tc>
      </w:tr>
    </w:tbl>
    <w:p w:rsidR="00D861D1" w:rsidRDefault="00D861D1">
      <w:pPr>
        <w:rPr>
          <w:lang w:eastAsia="zh-Hans"/>
        </w:rPr>
      </w:pPr>
    </w:p>
    <w:p w:rsidR="004800DE" w:rsidRDefault="004800DE">
      <w:pPr>
        <w:widowControl/>
        <w:jc w:val="left"/>
        <w:rPr>
          <w:lang w:eastAsia="zh-Hans"/>
        </w:rPr>
      </w:pPr>
      <w:r>
        <w:rPr>
          <w:lang w:eastAsia="zh-Hans"/>
        </w:rPr>
        <w:br w:type="page"/>
      </w:r>
    </w:p>
    <w:p w:rsidR="004800DE" w:rsidRDefault="004800DE" w:rsidP="004800DE">
      <w:pPr>
        <w:spacing w:line="360" w:lineRule="auto"/>
        <w:rPr>
          <w:sz w:val="24"/>
          <w:highlight w:val="yellow"/>
        </w:rPr>
      </w:pPr>
      <w:r w:rsidRPr="007B3558">
        <w:rPr>
          <w:rFonts w:hint="eastAsia"/>
          <w:b/>
          <w:bCs/>
          <w:sz w:val="24"/>
          <w:lang w:eastAsia="zh-Hans"/>
        </w:rPr>
        <w:lastRenderedPageBreak/>
        <w:t>评分标准：</w:t>
      </w:r>
      <w:r>
        <w:rPr>
          <w:rFonts w:hint="eastAsia"/>
          <w:sz w:val="24"/>
          <w:highlight w:val="yellow"/>
        </w:rPr>
        <w:t xml:space="preserve"> </w:t>
      </w:r>
    </w:p>
    <w:tbl>
      <w:tblPr>
        <w:tblW w:w="851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275"/>
        <w:gridCol w:w="5380"/>
        <w:gridCol w:w="822"/>
      </w:tblGrid>
      <w:tr w:rsidR="004800DE" w:rsidTr="001475E7">
        <w:trPr>
          <w:trHeight w:val="635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DE" w:rsidRDefault="004800DE" w:rsidP="001475E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评分项目</w:t>
            </w:r>
          </w:p>
        </w:tc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DE" w:rsidRDefault="004800DE" w:rsidP="001475E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功能指标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DE" w:rsidRDefault="004800DE" w:rsidP="001475E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分值</w:t>
            </w:r>
          </w:p>
        </w:tc>
      </w:tr>
      <w:tr w:rsidR="004800DE" w:rsidTr="001475E7">
        <w:trPr>
          <w:trHeight w:val="2135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DE" w:rsidRDefault="004800DE" w:rsidP="001475E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价格部分（30分）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00DE" w:rsidRDefault="004800DE" w:rsidP="001475E7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投标报价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00DE" w:rsidRDefault="004800DE" w:rsidP="001475E7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通过资格和符合性检查的有效报价，进入价格评议环节，本项目价格评议采用取低价优先法计算，即满足磋商文件要求且报价最低的报价为评审基准价，其价格分为满分。供应商的价格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分统一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按照下列公式计算：</w:t>
            </w:r>
          </w:p>
          <w:p w:rsidR="004800DE" w:rsidRDefault="004800DE" w:rsidP="001475E7">
            <w:pPr>
              <w:widowControl/>
              <w:ind w:firstLineChars="100" w:firstLine="210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报价得分=(基准价／报价)×30%×100（精确到两位小数位，两位后实行四舍五入）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DE" w:rsidRDefault="004800DE" w:rsidP="001475E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30</w:t>
            </w:r>
          </w:p>
        </w:tc>
      </w:tr>
      <w:tr w:rsidR="004800DE" w:rsidTr="001475E7">
        <w:trPr>
          <w:trHeight w:val="741"/>
          <w:jc w:val="center"/>
        </w:trPr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00DE" w:rsidRDefault="004800DE" w:rsidP="001475E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t>技术部分</w:t>
            </w:r>
          </w:p>
          <w:p w:rsidR="004800DE" w:rsidRDefault="004800DE" w:rsidP="001475E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t>（45分）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00DE" w:rsidRDefault="004800DE" w:rsidP="001475E7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系统结构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00DE" w:rsidRDefault="004800DE" w:rsidP="001475E7">
            <w:pPr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供应商所投系统技术要求符合系统设计思想、方案、系统结构，横向比较（优</w:t>
            </w:r>
            <w:r w:rsidR="000430EC">
              <w:rPr>
                <w:rFonts w:ascii="宋体" w:eastAsia="宋体" w:hAnsi="宋体" w:cs="宋体"/>
                <w:kern w:val="0"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分，良</w:t>
            </w:r>
            <w:r w:rsidR="000430EC">
              <w:rPr>
                <w:rFonts w:ascii="宋体" w:eastAsia="宋体" w:hAnsi="宋体" w:cs="宋体"/>
                <w:kern w:val="0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分，一般</w:t>
            </w:r>
            <w:r w:rsidR="000430EC">
              <w:rPr>
                <w:rFonts w:ascii="宋体" w:eastAsia="宋体" w:hAnsi="宋体" w:cs="宋体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分）。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DE" w:rsidRDefault="000430EC" w:rsidP="001475E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5</w:t>
            </w:r>
          </w:p>
        </w:tc>
      </w:tr>
      <w:tr w:rsidR="004800DE" w:rsidTr="001475E7">
        <w:trPr>
          <w:trHeight w:val="767"/>
          <w:jc w:val="center"/>
        </w:trPr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00DE" w:rsidRDefault="004800DE" w:rsidP="001475E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00DE" w:rsidRDefault="004800DE" w:rsidP="001475E7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服务保障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00DE" w:rsidRDefault="004800DE" w:rsidP="001475E7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根据供应商售后服务方案及承诺完善合理程度等综合评比，优5分，中3分，一般1分。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DE" w:rsidRDefault="004800DE" w:rsidP="001475E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5</w:t>
            </w:r>
          </w:p>
        </w:tc>
      </w:tr>
      <w:tr w:rsidR="004800DE" w:rsidTr="001475E7">
        <w:trPr>
          <w:trHeight w:val="767"/>
          <w:jc w:val="center"/>
        </w:trPr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00DE" w:rsidRDefault="004800DE" w:rsidP="001475E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DE" w:rsidRDefault="004800DE" w:rsidP="001475E7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系统建设方案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DE" w:rsidRDefault="004800DE" w:rsidP="001475E7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根据供应商提供的系统建设方案、技术参数响应程度评分（优15分，良10分，一般5分）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DE" w:rsidRDefault="004800DE" w:rsidP="001475E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15</w:t>
            </w:r>
          </w:p>
        </w:tc>
      </w:tr>
      <w:tr w:rsidR="004800DE" w:rsidTr="001475E7">
        <w:trPr>
          <w:trHeight w:val="767"/>
          <w:jc w:val="center"/>
        </w:trPr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00DE" w:rsidRDefault="004800DE" w:rsidP="001475E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DE" w:rsidRDefault="004800DE" w:rsidP="001475E7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售后服务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DE" w:rsidRDefault="004800DE" w:rsidP="001475E7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质保期限长短、技术维护、升级服务、服务响应时间、服务方案横向比较，酌情打分（优5分，中3分，一般1分）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DE" w:rsidRDefault="004800DE" w:rsidP="001475E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5</w:t>
            </w:r>
          </w:p>
        </w:tc>
      </w:tr>
      <w:tr w:rsidR="004800DE" w:rsidTr="001475E7">
        <w:trPr>
          <w:trHeight w:val="1109"/>
          <w:jc w:val="center"/>
        </w:trPr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00DE" w:rsidRDefault="004800DE" w:rsidP="001475E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DE" w:rsidRDefault="004800DE" w:rsidP="001475E7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工作计划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DE" w:rsidRDefault="004800DE" w:rsidP="001475E7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根据项目整体工作阶段及任务划分，进度控制是否合理，关键时间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点把握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是否科学准确进行综合评比，酌情评分（优5分，良3分，一般1分）。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DE" w:rsidRDefault="004800DE" w:rsidP="001475E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5</w:t>
            </w:r>
          </w:p>
        </w:tc>
      </w:tr>
      <w:tr w:rsidR="004800DE" w:rsidTr="001475E7">
        <w:trPr>
          <w:trHeight w:val="767"/>
          <w:jc w:val="center"/>
        </w:trPr>
        <w:tc>
          <w:tcPr>
            <w:tcW w:w="10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DE" w:rsidRDefault="004800DE" w:rsidP="001475E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DE" w:rsidRDefault="000430EC" w:rsidP="001475E7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0430EC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软件演示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DE" w:rsidRDefault="000430EC" w:rsidP="001475E7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 w:rsidRPr="000430EC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针对技术需求进行现场演示，根据软件现场操作实现功能进行评分，投标人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需提供</w:t>
            </w:r>
            <w:r w:rsidRPr="000430EC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不超过15分钟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的软件演示视频文件</w:t>
            </w:r>
            <w:r w:rsidRPr="000430EC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按照技术参数中5个大点，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每满足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一点得2分。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DE" w:rsidRDefault="000430EC" w:rsidP="001475E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10</w:t>
            </w:r>
          </w:p>
        </w:tc>
      </w:tr>
      <w:tr w:rsidR="004800DE" w:rsidTr="001475E7">
        <w:trPr>
          <w:trHeight w:val="767"/>
          <w:jc w:val="center"/>
        </w:trPr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00DE" w:rsidRDefault="004800DE" w:rsidP="001475E7">
            <w:pPr>
              <w:jc w:val="left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t>商务部分</w:t>
            </w:r>
          </w:p>
          <w:p w:rsidR="004800DE" w:rsidRDefault="004800DE" w:rsidP="001475E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  <w:lang w:bidi="ar"/>
              </w:rPr>
              <w:t>（25分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DE" w:rsidRDefault="004800DE" w:rsidP="001475E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类似业绩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DE" w:rsidRDefault="004800DE" w:rsidP="001475E7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投标人近三年承担过的类似业绩每有1个得2分，此项累计最高得分10分。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DE" w:rsidRDefault="004800DE" w:rsidP="001475E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10</w:t>
            </w:r>
          </w:p>
        </w:tc>
      </w:tr>
      <w:tr w:rsidR="004800DE" w:rsidTr="001475E7">
        <w:trPr>
          <w:trHeight w:val="792"/>
          <w:jc w:val="center"/>
        </w:trPr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00DE" w:rsidRDefault="004800DE" w:rsidP="001475E7">
            <w:pPr>
              <w:jc w:val="left"/>
              <w:rPr>
                <w:rFonts w:ascii="宋体" w:eastAsia="宋体" w:hAnsi="宋体" w:cs="宋体"/>
                <w:b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DE" w:rsidRDefault="004800DE" w:rsidP="001475E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  <w:lang w:eastAsia="zh-Hans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Hans"/>
              </w:rPr>
              <w:t>软件著作权证书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DE" w:rsidRDefault="004800DE" w:rsidP="001475E7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投标人提供</w:t>
            </w:r>
            <w:r>
              <w:rPr>
                <w:rFonts w:ascii="宋体" w:eastAsia="宋体" w:hAnsi="宋体" w:cs="宋体" w:hint="eastAsia"/>
                <w:szCs w:val="21"/>
                <w:lang w:eastAsia="zh-Hans"/>
              </w:rPr>
              <w:t>故障报修</w:t>
            </w:r>
            <w:r>
              <w:rPr>
                <w:rFonts w:ascii="宋体" w:eastAsia="宋体" w:hAnsi="宋体" w:cs="宋体" w:hint="eastAsia"/>
                <w:szCs w:val="21"/>
              </w:rPr>
              <w:t>软件著作权证书证明材料的得5分。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DE" w:rsidRDefault="004800DE" w:rsidP="001475E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5</w:t>
            </w:r>
          </w:p>
        </w:tc>
      </w:tr>
      <w:tr w:rsidR="004800DE" w:rsidTr="001475E7">
        <w:trPr>
          <w:trHeight w:val="767"/>
          <w:jc w:val="center"/>
        </w:trPr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00DE" w:rsidRDefault="004800DE" w:rsidP="001475E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DE" w:rsidRDefault="004800DE" w:rsidP="001475E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投标文件的制作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DE" w:rsidRDefault="004800DE" w:rsidP="001475E7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对投标文件完整性、内容全面性、响应情况进行审查，酌情评分（优5分，良3分，一般1分）。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DE" w:rsidRDefault="004800DE" w:rsidP="001475E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5</w:t>
            </w:r>
          </w:p>
        </w:tc>
      </w:tr>
      <w:tr w:rsidR="004800DE" w:rsidTr="001475E7">
        <w:trPr>
          <w:trHeight w:val="789"/>
          <w:jc w:val="center"/>
        </w:trPr>
        <w:tc>
          <w:tcPr>
            <w:tcW w:w="10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DE" w:rsidRDefault="004800DE" w:rsidP="001475E7">
            <w:pPr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DE" w:rsidRDefault="004800DE" w:rsidP="001475E7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企业实力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DE" w:rsidRDefault="004800DE" w:rsidP="001475E7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根据投标人取得资质证书打分、提供腾讯产品相关授权的得3分、其他证书每个1分，最高5分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DE" w:rsidRDefault="004800DE" w:rsidP="001475E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5</w:t>
            </w:r>
          </w:p>
        </w:tc>
      </w:tr>
    </w:tbl>
    <w:p w:rsidR="004800DE" w:rsidRDefault="004800DE" w:rsidP="004800DE">
      <w:pPr>
        <w:rPr>
          <w:rFonts w:ascii="宋体" w:eastAsia="宋体" w:hAnsi="宋体" w:cs="宋体" w:hint="eastAsia"/>
          <w:lang w:eastAsia="zh-Hans"/>
        </w:rPr>
      </w:pPr>
      <w:bookmarkStart w:id="0" w:name="_GoBack"/>
      <w:bookmarkEnd w:id="0"/>
    </w:p>
    <w:p w:rsidR="004800DE" w:rsidRPr="004800DE" w:rsidRDefault="004800DE" w:rsidP="004800DE">
      <w:pPr>
        <w:rPr>
          <w:rFonts w:hint="eastAsia"/>
          <w:lang w:eastAsia="zh-Hans"/>
        </w:rPr>
      </w:pPr>
    </w:p>
    <w:sectPr w:rsidR="004800DE" w:rsidRPr="00480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charset w:val="00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DFDF349B"/>
    <w:rsid w:val="6DCDC78E"/>
    <w:rsid w:val="78E76C9F"/>
    <w:rsid w:val="7DBF59BC"/>
    <w:rsid w:val="7FED76AD"/>
    <w:rsid w:val="7FFE7741"/>
    <w:rsid w:val="A97E9825"/>
    <w:rsid w:val="BEEF5D5D"/>
    <w:rsid w:val="CFFE22E3"/>
    <w:rsid w:val="D67FF38C"/>
    <w:rsid w:val="DFDF349B"/>
    <w:rsid w:val="E3DE0932"/>
    <w:rsid w:val="F7EF8FE7"/>
    <w:rsid w:val="FF3D05B2"/>
    <w:rsid w:val="FFFFC63C"/>
    <w:rsid w:val="000430EC"/>
    <w:rsid w:val="00123674"/>
    <w:rsid w:val="003551AB"/>
    <w:rsid w:val="003A7859"/>
    <w:rsid w:val="004800DE"/>
    <w:rsid w:val="005C7A00"/>
    <w:rsid w:val="00624FEA"/>
    <w:rsid w:val="00753D61"/>
    <w:rsid w:val="00785388"/>
    <w:rsid w:val="007B3558"/>
    <w:rsid w:val="00B1391B"/>
    <w:rsid w:val="00B90DE2"/>
    <w:rsid w:val="00C42684"/>
    <w:rsid w:val="00C53728"/>
    <w:rsid w:val="00D861D1"/>
    <w:rsid w:val="00F7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F4FA53"/>
  <w15:docId w15:val="{D1FBC275-7E29-4EBA-B919-4153E8F9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表内文字"/>
    <w:basedOn w:val="a"/>
    <w:qFormat/>
    <w:pPr>
      <w:tabs>
        <w:tab w:val="left" w:pos="1418"/>
      </w:tabs>
      <w:spacing w:line="360" w:lineRule="auto"/>
      <w:jc w:val="center"/>
    </w:pPr>
    <w:rPr>
      <w:rFonts w:ascii="仿宋_GB2312" w:eastAsia="仿宋_GB2312" w:hint="eastAsia"/>
      <w:spacing w:val="-20"/>
      <w:kern w:val="0"/>
      <w:sz w:val="24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 w:hint="default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微软雅黑" w:eastAsia="微软雅黑" w:hAnsi="微软雅黑" w:cs="微软雅黑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alalei</dc:creator>
  <cp:lastModifiedBy>admgj</cp:lastModifiedBy>
  <cp:revision>11</cp:revision>
  <dcterms:created xsi:type="dcterms:W3CDTF">2020-12-16T01:15:00Z</dcterms:created>
  <dcterms:modified xsi:type="dcterms:W3CDTF">2021-11-19T01:14:00Z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