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方正小标宋简体" w:hAnsi="黑体" w:eastAsia="方正小标宋简体" w:cs="黑体"/>
          <w:sz w:val="32"/>
          <w:szCs w:val="32"/>
        </w:rPr>
      </w:pPr>
      <w:bookmarkStart w:id="0" w:name="_GoBack"/>
      <w:bookmarkEnd w:id="0"/>
      <w:r>
        <w:rPr>
          <w:rFonts w:ascii="方正小标宋简体" w:hAnsi="黑体" w:eastAsia="方正小标宋简体" w:cs="黑体"/>
          <w:sz w:val="32"/>
          <w:szCs w:val="32"/>
        </w:rPr>
        <w:t>简易数码显示系统</w:t>
      </w:r>
    </w:p>
    <w:p>
      <w:pPr>
        <w:spacing w:line="560" w:lineRule="exact"/>
        <w:jc w:val="center"/>
        <w:rPr>
          <w:rFonts w:ascii="方正小标宋简体" w:hAnsi="黑体" w:eastAsia="方正小标宋简体" w:cs="黑体"/>
          <w:sz w:val="32"/>
          <w:szCs w:val="32"/>
        </w:rPr>
      </w:pPr>
      <w:r>
        <w:rPr>
          <w:rFonts w:hint="eastAsia" w:ascii="方正小标宋简体" w:hAnsi="黑体" w:eastAsia="方正小标宋简体" w:cs="黑体"/>
          <w:sz w:val="32"/>
          <w:szCs w:val="32"/>
        </w:rPr>
        <w:t>人工智能学院  贾瑞</w:t>
      </w:r>
    </w:p>
    <w:p>
      <w:pPr>
        <w:spacing w:line="620" w:lineRule="exact"/>
        <w:ind w:firstLine="707" w:firstLineChars="221"/>
        <w:jc w:val="left"/>
        <w:rPr>
          <w:rFonts w:ascii="黑体" w:hAnsi="黑体" w:eastAsia="黑体" w:cs="宋体"/>
          <w:sz w:val="32"/>
          <w:szCs w:val="32"/>
        </w:rPr>
      </w:pPr>
      <w:r>
        <w:rPr>
          <w:rFonts w:hint="eastAsia" w:ascii="黑体" w:hAnsi="黑体" w:eastAsia="黑体" w:cs="宋体"/>
          <w:sz w:val="32"/>
          <w:szCs w:val="32"/>
        </w:rPr>
        <w:t>一、案例概况</w:t>
      </w:r>
    </w:p>
    <w:p>
      <w:pPr>
        <w:adjustRightInd w:val="0"/>
        <w:snapToGrid w:val="0"/>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1、案例简介</w:t>
      </w:r>
    </w:p>
    <w:p>
      <w:pPr>
        <w:adjustRightInd w:val="0"/>
        <w:snapToGrid w:val="0"/>
        <w:spacing w:line="360" w:lineRule="auto"/>
        <w:ind w:firstLine="640" w:firstLineChars="200"/>
        <w:rPr>
          <w:rFonts w:ascii="仿宋_GB2312" w:hAnsi="宋体" w:eastAsia="仿宋_GB2312" w:cs="宋体"/>
          <w:sz w:val="32"/>
          <w:szCs w:val="32"/>
        </w:rPr>
      </w:pPr>
      <w:r>
        <w:rPr>
          <w:rFonts w:ascii="仿宋_GB2312" w:hAnsi="宋体" w:eastAsia="仿宋_GB2312" w:cs="宋体"/>
          <w:sz w:val="32"/>
          <w:szCs w:val="32"/>
        </w:rPr>
        <w:t>数字化城市建设中，各种数字显示设备广泛应用于公共场所，如公交车站、公园等。本项目旨在通过设计并实现一个基于C51单片机的简易数码显示系统，让学生掌握C51单片机的应用，并培养他们的实践能力、创新思维和社会责任感。</w:t>
      </w:r>
    </w:p>
    <w:p>
      <w:pPr>
        <w:adjustRightInd w:val="0"/>
        <w:snapToGrid w:val="0"/>
        <w:spacing w:line="360" w:lineRule="auto"/>
        <w:ind w:firstLine="640" w:firstLineChars="200"/>
        <w:rPr>
          <w:rFonts w:ascii="仿宋_GB2312" w:hAnsi="宋体" w:eastAsia="仿宋_GB2312" w:cs="宋体"/>
          <w:sz w:val="32"/>
          <w:szCs w:val="32"/>
        </w:rPr>
      </w:pPr>
      <w:r>
        <w:rPr>
          <w:rFonts w:ascii="仿宋_GB2312" w:hAnsi="宋体" w:eastAsia="仿宋_GB2312" w:cs="宋体"/>
          <w:sz w:val="32"/>
          <w:szCs w:val="32"/>
        </w:rPr>
        <w:t>通过实际制作和编程，培养学生的动手能力和问题解决能力。鼓励学生探索不同的显示效果和控制方式，培养其创新思维。</w:t>
      </w:r>
      <w:r>
        <w:rPr>
          <w:rFonts w:hint="eastAsia" w:ascii="仿宋_GB2312" w:hAnsi="宋体" w:eastAsia="仿宋_GB2312" w:cs="宋体"/>
          <w:sz w:val="32"/>
          <w:szCs w:val="32"/>
        </w:rPr>
        <w:t>同时，</w:t>
      </w:r>
      <w:r>
        <w:rPr>
          <w:rFonts w:ascii="仿宋_GB2312" w:hAnsi="宋体" w:eastAsia="仿宋_GB2312" w:cs="宋体"/>
          <w:sz w:val="32"/>
          <w:szCs w:val="32"/>
        </w:rPr>
        <w:t>引导学生思考如何在城市建设中发挥自己的作用，培养其社会责任感。</w:t>
      </w:r>
    </w:p>
    <w:p>
      <w:pPr>
        <w:adjustRightInd w:val="0"/>
        <w:snapToGrid w:val="0"/>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2、案例教学实践情况</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课前，让学生分组观察包括马路上、商场里、学校等公众场合的显示屏，可以去研究下这些显示屏的种类及工作原理。</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通过课前预习，学生们进行分组汇报时，表示没有注意到身边会有这么多不同种类的显示屏，及他们背后的工作原理。通过这次调研，他们发现生活中原来处处都有这么多和自己专业紧密相关的数字化设施，更加增强了他们对专业知识和技能的认同，激发了学习兴趣。</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结合学生们的汇报情况，教师进行引导讲解相关知识点，进行案例分析、演示。学生根据教师提出的需求，设计出硬件电路图及工作流程图；并根据课堂授课内容，对各个模块进行代码编写。最后通过软硬件联调实现需求功能。</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3、案例思政教学目标</w:t>
      </w:r>
    </w:p>
    <w:p>
      <w:pPr>
        <w:snapToGrid w:val="0"/>
        <w:spacing w:line="540" w:lineRule="exact"/>
        <w:rPr>
          <w:rFonts w:ascii="仿宋_GB2312" w:hAnsi="宋体" w:eastAsia="仿宋_GB2312" w:cs="宋体"/>
          <w:sz w:val="32"/>
          <w:szCs w:val="32"/>
        </w:rPr>
      </w:pP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rPr>
        <w:t>（1）在团队协作中实现自我定位，协助小组完成任务，培养自我解决问题和团队沟通能力；</w:t>
      </w:r>
    </w:p>
    <w:p>
      <w:pPr>
        <w:snapToGrid w:val="0"/>
        <w:spacing w:line="540" w:lineRule="exact"/>
        <w:rPr>
          <w:rFonts w:ascii="仿宋_GB2312" w:hAnsi="宋体" w:eastAsia="仿宋_GB2312" w:cs="宋体"/>
          <w:sz w:val="32"/>
          <w:szCs w:val="32"/>
        </w:rPr>
      </w:pPr>
      <w:r>
        <w:rPr>
          <w:rFonts w:hint="eastAsia" w:ascii="仿宋_GB2312" w:hAnsi="宋体" w:eastAsia="仿宋_GB2312" w:cs="宋体"/>
          <w:sz w:val="32"/>
          <w:szCs w:val="32"/>
        </w:rPr>
        <w:t xml:space="preserve">   （2）培养学生的社会责任感和职业精神；</w:t>
      </w:r>
    </w:p>
    <w:p>
      <w:pPr>
        <w:snapToGrid w:val="0"/>
        <w:spacing w:line="540" w:lineRule="exact"/>
        <w:rPr>
          <w:rFonts w:ascii="仿宋_GB2312" w:hAnsi="宋体" w:eastAsia="仿宋_GB2312" w:cs="宋体"/>
          <w:sz w:val="32"/>
          <w:szCs w:val="32"/>
        </w:rPr>
      </w:pPr>
      <w:r>
        <w:rPr>
          <w:rFonts w:hint="eastAsia" w:ascii="仿宋_GB2312" w:hAnsi="宋体" w:eastAsia="仿宋_GB2312" w:cs="宋体"/>
          <w:sz w:val="32"/>
          <w:szCs w:val="32"/>
        </w:rPr>
        <w:t xml:space="preserve">   （3）实现全员育人、全程育人、全方位育人的目标。</w:t>
      </w:r>
    </w:p>
    <w:p>
      <w:pPr>
        <w:spacing w:line="620" w:lineRule="exact"/>
        <w:ind w:firstLine="707" w:firstLineChars="221"/>
        <w:jc w:val="left"/>
        <w:rPr>
          <w:rFonts w:ascii="黑体" w:hAnsi="黑体" w:eastAsia="黑体" w:cs="宋体"/>
          <w:sz w:val="32"/>
          <w:szCs w:val="32"/>
        </w:rPr>
      </w:pPr>
      <w:r>
        <w:rPr>
          <w:rFonts w:hint="eastAsia" w:ascii="黑体" w:hAnsi="黑体" w:eastAsia="黑体" w:cs="宋体"/>
          <w:sz w:val="32"/>
          <w:szCs w:val="32"/>
        </w:rPr>
        <w:t>二、教学设计</w:t>
      </w:r>
    </w:p>
    <w:p>
      <w:pPr>
        <w:spacing w:line="620" w:lineRule="exact"/>
        <w:ind w:firstLine="707" w:firstLineChars="221"/>
        <w:jc w:val="left"/>
        <w:rPr>
          <w:rFonts w:ascii="仿宋_GB2312" w:hAnsi="宋体" w:eastAsia="仿宋_GB2312" w:cs="宋体"/>
          <w:sz w:val="32"/>
          <w:szCs w:val="32"/>
        </w:rPr>
      </w:pPr>
      <w:r>
        <w:rPr>
          <w:rFonts w:hint="eastAsia" w:ascii="仿宋_GB2312" w:hAnsi="宋体" w:eastAsia="仿宋_GB2312" w:cs="宋体"/>
          <w:sz w:val="32"/>
          <w:szCs w:val="32"/>
        </w:rPr>
        <w:t>1、创新点</w:t>
      </w:r>
    </w:p>
    <w:p>
      <w:pPr>
        <w:spacing w:line="620" w:lineRule="exact"/>
        <w:ind w:firstLine="707" w:firstLineChars="221"/>
        <w:jc w:val="left"/>
        <w:rPr>
          <w:rFonts w:ascii="仿宋_GB2312" w:hAnsi="宋体" w:eastAsia="仿宋_GB2312" w:cs="宋体"/>
          <w:sz w:val="32"/>
          <w:szCs w:val="32"/>
        </w:rPr>
      </w:pPr>
      <w:r>
        <w:rPr>
          <w:rFonts w:hint="eastAsia" w:ascii="仿宋_GB2312" w:hAnsi="宋体" w:eastAsia="仿宋_GB2312" w:cs="宋体"/>
          <w:sz w:val="32"/>
          <w:szCs w:val="32"/>
        </w:rPr>
        <w:t>本模块中，要求学生实地考察身边常见的显示屏，是对学生课外活动的一次实践，也是创新点。马路边的显示屏、广告牌、商场里的显示屏等，学生司空见惯的设施，平常没有认真注意过，更不会和自己的专业联系起来，也没有考虑过。只有学生自己实地观察，并自己选择合适的显示屏，了解它的工作原理，并自己制作出来，才会印象深刻，并将专业技能更好地融入到日常生活中，提升社会责任感和职业认同感。</w:t>
      </w:r>
    </w:p>
    <w:p>
      <w:pPr>
        <w:spacing w:line="620" w:lineRule="exact"/>
        <w:ind w:firstLine="707" w:firstLineChars="221"/>
        <w:jc w:val="left"/>
        <w:rPr>
          <w:rFonts w:ascii="仿宋_GB2312" w:hAnsi="宋体" w:eastAsia="仿宋_GB2312" w:cs="宋体"/>
          <w:sz w:val="32"/>
          <w:szCs w:val="32"/>
        </w:rPr>
      </w:pPr>
      <w:r>
        <w:rPr>
          <w:rFonts w:hint="eastAsia" w:ascii="仿宋_GB2312" w:hAnsi="宋体" w:eastAsia="仿宋_GB2312" w:cs="宋体"/>
          <w:sz w:val="32"/>
          <w:szCs w:val="32"/>
        </w:rPr>
        <w:t>2、课程思政教学整体设计思路</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（1）进行本模块教学前，给学生布置任务，分组去实地观察显示屏，并得出本小组的结论。</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（2）小组分组汇报观察情况，并分析各个地段的显示屏种类及工作原理，分享每个小组的结论。教师根据学生分析情况进行汇总，引导学生了解显示屏的相关知识点。</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（3）根据所授知识点，学生掌握相关理论。根据教师提出的实际需求，学生分组利用Proteus设计绘制硬件原理图。</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（4）学生根据绘制 的原理图，用Proteus+Keil联调仿真效果，让学生心中有数。之后，对原理图中的各个模块进行分析。</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（5）学生根据自己的原理图，自主分析各模块。并完成各模块代码的编写与调试。</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（6）最后，各小组分组演示自己的成果。</w:t>
      </w:r>
    </w:p>
    <w:p>
      <w:pPr>
        <w:spacing w:line="620" w:lineRule="exact"/>
        <w:ind w:firstLine="707" w:firstLineChars="221"/>
        <w:jc w:val="left"/>
        <w:rPr>
          <w:rFonts w:ascii="黑体" w:hAnsi="黑体" w:eastAsia="黑体" w:cs="宋体"/>
          <w:sz w:val="32"/>
          <w:szCs w:val="32"/>
        </w:rPr>
      </w:pPr>
      <w:r>
        <w:rPr>
          <w:rFonts w:hint="eastAsia" w:ascii="黑体" w:hAnsi="黑体" w:eastAsia="黑体" w:cs="宋体"/>
          <w:sz w:val="32"/>
          <w:szCs w:val="32"/>
        </w:rPr>
        <w:t>三、案例成效</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融入课程思政元素后，激发了学生的团队合作精神，并且具有了社会责任感，自己会根据本模块的学习收获，去分析郊区、市区及繁华路段的显示系统，并且意识到数字化元素的重要性，会主动了解本专业在相关领域的应用情况，拓展了专业视野。</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学生对本模块的学习成果较为丰富，除了掌握了根据需求分析设计电路图及编写程序的技能外，也具有了工程项目的实践思路。</w:t>
      </w:r>
    </w:p>
    <w:sectPr>
      <w:pgSz w:w="11906" w:h="16838"/>
      <w:pgMar w:top="1985" w:right="1418" w:bottom="209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1ZWRjNDIxZGVjYWQwZGMzNTdiODcyOGMyOTllZDcifQ=="/>
  </w:docVars>
  <w:rsids>
    <w:rsidRoot w:val="00314CBE"/>
    <w:rsid w:val="00001E54"/>
    <w:rsid w:val="00007421"/>
    <w:rsid w:val="00022C23"/>
    <w:rsid w:val="0003028D"/>
    <w:rsid w:val="00030B8E"/>
    <w:rsid w:val="00032D39"/>
    <w:rsid w:val="00047B2D"/>
    <w:rsid w:val="00080DEF"/>
    <w:rsid w:val="000B3AE7"/>
    <w:rsid w:val="000B4A5D"/>
    <w:rsid w:val="000B67E7"/>
    <w:rsid w:val="000C29F8"/>
    <w:rsid w:val="000C2CA6"/>
    <w:rsid w:val="000C38FC"/>
    <w:rsid w:val="000C4E46"/>
    <w:rsid w:val="000C570E"/>
    <w:rsid w:val="000D69ED"/>
    <w:rsid w:val="001059EC"/>
    <w:rsid w:val="00110183"/>
    <w:rsid w:val="0011714C"/>
    <w:rsid w:val="00134040"/>
    <w:rsid w:val="0014274A"/>
    <w:rsid w:val="001507C3"/>
    <w:rsid w:val="00151A4D"/>
    <w:rsid w:val="00160AB5"/>
    <w:rsid w:val="00163009"/>
    <w:rsid w:val="001712C5"/>
    <w:rsid w:val="00177C3B"/>
    <w:rsid w:val="00183274"/>
    <w:rsid w:val="0018579A"/>
    <w:rsid w:val="001935D5"/>
    <w:rsid w:val="001A2A9A"/>
    <w:rsid w:val="001B145B"/>
    <w:rsid w:val="001E1E16"/>
    <w:rsid w:val="001E7986"/>
    <w:rsid w:val="001F501F"/>
    <w:rsid w:val="001F6846"/>
    <w:rsid w:val="001F79B8"/>
    <w:rsid w:val="00206876"/>
    <w:rsid w:val="00216F94"/>
    <w:rsid w:val="00240977"/>
    <w:rsid w:val="00241B8F"/>
    <w:rsid w:val="00254058"/>
    <w:rsid w:val="00262D4F"/>
    <w:rsid w:val="00274A41"/>
    <w:rsid w:val="00292667"/>
    <w:rsid w:val="002A0309"/>
    <w:rsid w:val="002A4678"/>
    <w:rsid w:val="002A4E98"/>
    <w:rsid w:val="002B1180"/>
    <w:rsid w:val="002B3964"/>
    <w:rsid w:val="002D508A"/>
    <w:rsid w:val="002D5A5C"/>
    <w:rsid w:val="002D6D27"/>
    <w:rsid w:val="002F4018"/>
    <w:rsid w:val="00301508"/>
    <w:rsid w:val="00314CBE"/>
    <w:rsid w:val="00326A8A"/>
    <w:rsid w:val="00334D80"/>
    <w:rsid w:val="00341BA2"/>
    <w:rsid w:val="00354971"/>
    <w:rsid w:val="003614DF"/>
    <w:rsid w:val="00365948"/>
    <w:rsid w:val="00366CD4"/>
    <w:rsid w:val="0037155A"/>
    <w:rsid w:val="00373E62"/>
    <w:rsid w:val="0037489D"/>
    <w:rsid w:val="00376A9C"/>
    <w:rsid w:val="00387FDC"/>
    <w:rsid w:val="003939ED"/>
    <w:rsid w:val="003A1511"/>
    <w:rsid w:val="003A1E26"/>
    <w:rsid w:val="003A3CF8"/>
    <w:rsid w:val="003A51F2"/>
    <w:rsid w:val="003B6D6D"/>
    <w:rsid w:val="003B7D27"/>
    <w:rsid w:val="003C0BBB"/>
    <w:rsid w:val="003C35B3"/>
    <w:rsid w:val="003D728C"/>
    <w:rsid w:val="003D779D"/>
    <w:rsid w:val="003F2DC7"/>
    <w:rsid w:val="0040592C"/>
    <w:rsid w:val="00417027"/>
    <w:rsid w:val="00431C65"/>
    <w:rsid w:val="00434E51"/>
    <w:rsid w:val="00437888"/>
    <w:rsid w:val="004578A2"/>
    <w:rsid w:val="0046048D"/>
    <w:rsid w:val="00462749"/>
    <w:rsid w:val="00476182"/>
    <w:rsid w:val="004845FB"/>
    <w:rsid w:val="00494339"/>
    <w:rsid w:val="004A38B9"/>
    <w:rsid w:val="004A774B"/>
    <w:rsid w:val="004A7EED"/>
    <w:rsid w:val="004B4F7C"/>
    <w:rsid w:val="004B76BE"/>
    <w:rsid w:val="004C0B80"/>
    <w:rsid w:val="004C2D21"/>
    <w:rsid w:val="004C4EAC"/>
    <w:rsid w:val="004D0B2A"/>
    <w:rsid w:val="004D69AE"/>
    <w:rsid w:val="004F0FE9"/>
    <w:rsid w:val="004F3417"/>
    <w:rsid w:val="00501F6B"/>
    <w:rsid w:val="005024C1"/>
    <w:rsid w:val="00502EFE"/>
    <w:rsid w:val="005043B4"/>
    <w:rsid w:val="00506AD8"/>
    <w:rsid w:val="00541BBA"/>
    <w:rsid w:val="00554C13"/>
    <w:rsid w:val="005570E5"/>
    <w:rsid w:val="00583C7D"/>
    <w:rsid w:val="005900C4"/>
    <w:rsid w:val="005A2BAF"/>
    <w:rsid w:val="005B7F53"/>
    <w:rsid w:val="005C1A63"/>
    <w:rsid w:val="005C3B74"/>
    <w:rsid w:val="005C589B"/>
    <w:rsid w:val="005C5D78"/>
    <w:rsid w:val="005E106D"/>
    <w:rsid w:val="005F623C"/>
    <w:rsid w:val="00602EAB"/>
    <w:rsid w:val="00605D88"/>
    <w:rsid w:val="00670702"/>
    <w:rsid w:val="00680A8F"/>
    <w:rsid w:val="00683EC6"/>
    <w:rsid w:val="00691BC9"/>
    <w:rsid w:val="006951CD"/>
    <w:rsid w:val="006A27CE"/>
    <w:rsid w:val="006A6608"/>
    <w:rsid w:val="006B6392"/>
    <w:rsid w:val="006B6ECF"/>
    <w:rsid w:val="006C68FA"/>
    <w:rsid w:val="006F1C12"/>
    <w:rsid w:val="00704FF7"/>
    <w:rsid w:val="007053A1"/>
    <w:rsid w:val="00721CEC"/>
    <w:rsid w:val="007449AD"/>
    <w:rsid w:val="007521CC"/>
    <w:rsid w:val="00754724"/>
    <w:rsid w:val="00764E70"/>
    <w:rsid w:val="00767E6E"/>
    <w:rsid w:val="00780BDF"/>
    <w:rsid w:val="00790DD5"/>
    <w:rsid w:val="007A0034"/>
    <w:rsid w:val="007A54C7"/>
    <w:rsid w:val="007A638A"/>
    <w:rsid w:val="007A6FC1"/>
    <w:rsid w:val="007A6FEC"/>
    <w:rsid w:val="007B19CF"/>
    <w:rsid w:val="007D33EA"/>
    <w:rsid w:val="007E522A"/>
    <w:rsid w:val="007E5695"/>
    <w:rsid w:val="007F755F"/>
    <w:rsid w:val="00810BF4"/>
    <w:rsid w:val="0082253B"/>
    <w:rsid w:val="00824241"/>
    <w:rsid w:val="0083231D"/>
    <w:rsid w:val="008556F7"/>
    <w:rsid w:val="0086654A"/>
    <w:rsid w:val="00872CDB"/>
    <w:rsid w:val="008937BF"/>
    <w:rsid w:val="008C2E4E"/>
    <w:rsid w:val="008E04D7"/>
    <w:rsid w:val="008E132E"/>
    <w:rsid w:val="008E15C0"/>
    <w:rsid w:val="008F3CE1"/>
    <w:rsid w:val="0090051F"/>
    <w:rsid w:val="00920AC1"/>
    <w:rsid w:val="00920E87"/>
    <w:rsid w:val="00926AB6"/>
    <w:rsid w:val="00936C2F"/>
    <w:rsid w:val="00945C4F"/>
    <w:rsid w:val="009464B2"/>
    <w:rsid w:val="009477E8"/>
    <w:rsid w:val="00952B7D"/>
    <w:rsid w:val="0095423E"/>
    <w:rsid w:val="00955143"/>
    <w:rsid w:val="00955B2D"/>
    <w:rsid w:val="00962F79"/>
    <w:rsid w:val="00963680"/>
    <w:rsid w:val="009643F1"/>
    <w:rsid w:val="00967B96"/>
    <w:rsid w:val="0099154C"/>
    <w:rsid w:val="009917F9"/>
    <w:rsid w:val="00997D4D"/>
    <w:rsid w:val="009A31A8"/>
    <w:rsid w:val="009C0B16"/>
    <w:rsid w:val="009C7F2C"/>
    <w:rsid w:val="009E64B3"/>
    <w:rsid w:val="00A00211"/>
    <w:rsid w:val="00A1051C"/>
    <w:rsid w:val="00A17B05"/>
    <w:rsid w:val="00A23030"/>
    <w:rsid w:val="00A2376F"/>
    <w:rsid w:val="00A3594C"/>
    <w:rsid w:val="00A63FF4"/>
    <w:rsid w:val="00A65E02"/>
    <w:rsid w:val="00A76305"/>
    <w:rsid w:val="00A7749F"/>
    <w:rsid w:val="00A860FE"/>
    <w:rsid w:val="00A866B7"/>
    <w:rsid w:val="00A866F7"/>
    <w:rsid w:val="00A94720"/>
    <w:rsid w:val="00A97ADC"/>
    <w:rsid w:val="00AA6A4D"/>
    <w:rsid w:val="00AB35D7"/>
    <w:rsid w:val="00AB3A4A"/>
    <w:rsid w:val="00AC1080"/>
    <w:rsid w:val="00AC2098"/>
    <w:rsid w:val="00AD2148"/>
    <w:rsid w:val="00AD34C6"/>
    <w:rsid w:val="00AE11BD"/>
    <w:rsid w:val="00AE3B89"/>
    <w:rsid w:val="00AF3B82"/>
    <w:rsid w:val="00B07131"/>
    <w:rsid w:val="00B26526"/>
    <w:rsid w:val="00B271B5"/>
    <w:rsid w:val="00B314F7"/>
    <w:rsid w:val="00B35524"/>
    <w:rsid w:val="00B41B33"/>
    <w:rsid w:val="00B4775A"/>
    <w:rsid w:val="00B50B9B"/>
    <w:rsid w:val="00B54D5D"/>
    <w:rsid w:val="00B76D4D"/>
    <w:rsid w:val="00B85439"/>
    <w:rsid w:val="00B87679"/>
    <w:rsid w:val="00B934A1"/>
    <w:rsid w:val="00BA218D"/>
    <w:rsid w:val="00BB31FD"/>
    <w:rsid w:val="00BB74AF"/>
    <w:rsid w:val="00BD3F5F"/>
    <w:rsid w:val="00BD4766"/>
    <w:rsid w:val="00BD666E"/>
    <w:rsid w:val="00BE7A5C"/>
    <w:rsid w:val="00BE7AA0"/>
    <w:rsid w:val="00BF7D9D"/>
    <w:rsid w:val="00C04E99"/>
    <w:rsid w:val="00C053FE"/>
    <w:rsid w:val="00C14A3D"/>
    <w:rsid w:val="00C21BD0"/>
    <w:rsid w:val="00C460C3"/>
    <w:rsid w:val="00C565EE"/>
    <w:rsid w:val="00C67328"/>
    <w:rsid w:val="00C678D2"/>
    <w:rsid w:val="00C74A06"/>
    <w:rsid w:val="00C86C7E"/>
    <w:rsid w:val="00C91906"/>
    <w:rsid w:val="00CA7474"/>
    <w:rsid w:val="00CC0BE9"/>
    <w:rsid w:val="00CC1187"/>
    <w:rsid w:val="00CC13AC"/>
    <w:rsid w:val="00CC27AF"/>
    <w:rsid w:val="00CE07F4"/>
    <w:rsid w:val="00CE50B2"/>
    <w:rsid w:val="00CF42F0"/>
    <w:rsid w:val="00CF4DA2"/>
    <w:rsid w:val="00D033B8"/>
    <w:rsid w:val="00D04C4A"/>
    <w:rsid w:val="00D14677"/>
    <w:rsid w:val="00D17593"/>
    <w:rsid w:val="00D27E97"/>
    <w:rsid w:val="00D42809"/>
    <w:rsid w:val="00D45C3F"/>
    <w:rsid w:val="00D47A3D"/>
    <w:rsid w:val="00D54684"/>
    <w:rsid w:val="00D65613"/>
    <w:rsid w:val="00D659D0"/>
    <w:rsid w:val="00D65B2B"/>
    <w:rsid w:val="00D720EA"/>
    <w:rsid w:val="00D738B8"/>
    <w:rsid w:val="00D83290"/>
    <w:rsid w:val="00D908CA"/>
    <w:rsid w:val="00D96EDB"/>
    <w:rsid w:val="00D97B22"/>
    <w:rsid w:val="00DA0EAD"/>
    <w:rsid w:val="00DA3B60"/>
    <w:rsid w:val="00DA4CB9"/>
    <w:rsid w:val="00DA5B5E"/>
    <w:rsid w:val="00DA7F2B"/>
    <w:rsid w:val="00DB0673"/>
    <w:rsid w:val="00DB1599"/>
    <w:rsid w:val="00DB59C2"/>
    <w:rsid w:val="00DD3F8D"/>
    <w:rsid w:val="00DE143A"/>
    <w:rsid w:val="00DF1B92"/>
    <w:rsid w:val="00E11E66"/>
    <w:rsid w:val="00E1452D"/>
    <w:rsid w:val="00E16519"/>
    <w:rsid w:val="00E20878"/>
    <w:rsid w:val="00E2690B"/>
    <w:rsid w:val="00E3406F"/>
    <w:rsid w:val="00E37A8A"/>
    <w:rsid w:val="00E43C91"/>
    <w:rsid w:val="00E43E09"/>
    <w:rsid w:val="00E50A5F"/>
    <w:rsid w:val="00E604A8"/>
    <w:rsid w:val="00E61A64"/>
    <w:rsid w:val="00E64BFB"/>
    <w:rsid w:val="00E67D1C"/>
    <w:rsid w:val="00E7224E"/>
    <w:rsid w:val="00E93BBC"/>
    <w:rsid w:val="00E94F52"/>
    <w:rsid w:val="00E96CB7"/>
    <w:rsid w:val="00EA1E3F"/>
    <w:rsid w:val="00EB36A1"/>
    <w:rsid w:val="00EB65CE"/>
    <w:rsid w:val="00EB7AAE"/>
    <w:rsid w:val="00EB7C8A"/>
    <w:rsid w:val="00EE149F"/>
    <w:rsid w:val="00EF0572"/>
    <w:rsid w:val="00EF1EDB"/>
    <w:rsid w:val="00F036C3"/>
    <w:rsid w:val="00F07D67"/>
    <w:rsid w:val="00F15935"/>
    <w:rsid w:val="00F25ABD"/>
    <w:rsid w:val="00F26AC5"/>
    <w:rsid w:val="00F26F34"/>
    <w:rsid w:val="00F31CE8"/>
    <w:rsid w:val="00F41015"/>
    <w:rsid w:val="00F44C46"/>
    <w:rsid w:val="00F51C33"/>
    <w:rsid w:val="00F52313"/>
    <w:rsid w:val="00F640CF"/>
    <w:rsid w:val="00F64C08"/>
    <w:rsid w:val="00F85FBE"/>
    <w:rsid w:val="00FA5FD5"/>
    <w:rsid w:val="00FC1CC6"/>
    <w:rsid w:val="00FC1D67"/>
    <w:rsid w:val="00FD1F8F"/>
    <w:rsid w:val="00FE0D4A"/>
    <w:rsid w:val="00FF2E9C"/>
    <w:rsid w:val="056F3E24"/>
    <w:rsid w:val="0C177C74"/>
    <w:rsid w:val="123C6F4D"/>
    <w:rsid w:val="143A22ED"/>
    <w:rsid w:val="17C927F1"/>
    <w:rsid w:val="19C57E32"/>
    <w:rsid w:val="1A8C33B2"/>
    <w:rsid w:val="1E9C33E4"/>
    <w:rsid w:val="257447F6"/>
    <w:rsid w:val="281C45E5"/>
    <w:rsid w:val="2C795654"/>
    <w:rsid w:val="2D974E1F"/>
    <w:rsid w:val="32CE58F0"/>
    <w:rsid w:val="35AD437A"/>
    <w:rsid w:val="3703558E"/>
    <w:rsid w:val="38974C7C"/>
    <w:rsid w:val="3BAA3245"/>
    <w:rsid w:val="3D2C5519"/>
    <w:rsid w:val="3E7A3BE0"/>
    <w:rsid w:val="41103641"/>
    <w:rsid w:val="4263030F"/>
    <w:rsid w:val="45134AE7"/>
    <w:rsid w:val="48D31633"/>
    <w:rsid w:val="4CA9020B"/>
    <w:rsid w:val="50DE62BA"/>
    <w:rsid w:val="55C94CF0"/>
    <w:rsid w:val="5ADF7863"/>
    <w:rsid w:val="5D8E70B9"/>
    <w:rsid w:val="607C3999"/>
    <w:rsid w:val="62335C1B"/>
    <w:rsid w:val="6243001C"/>
    <w:rsid w:val="698B624B"/>
    <w:rsid w:val="7AB44E44"/>
    <w:rsid w:val="7C0977A6"/>
    <w:rsid w:val="7C337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rPr>
  </w:style>
  <w:style w:type="character" w:styleId="9">
    <w:name w:val="FollowedHyperlink"/>
    <w:basedOn w:val="7"/>
    <w:semiHidden/>
    <w:unhideWhenUsed/>
    <w:qFormat/>
    <w:uiPriority w:val="99"/>
    <w:rPr>
      <w:color w:val="000000"/>
      <w:u w:val="none"/>
    </w:rPr>
  </w:style>
  <w:style w:type="character" w:styleId="10">
    <w:name w:val="Hyperlink"/>
    <w:basedOn w:val="7"/>
    <w:semiHidden/>
    <w:unhideWhenUsed/>
    <w:qFormat/>
    <w:uiPriority w:val="99"/>
    <w:rPr>
      <w:color w:val="000000"/>
      <w:u w:val="none"/>
    </w:rPr>
  </w:style>
  <w:style w:type="paragraph" w:styleId="11">
    <w:name w:val="List Paragraph"/>
    <w:basedOn w:val="1"/>
    <w:qFormat/>
    <w:uiPriority w:val="34"/>
    <w:pPr>
      <w:ind w:firstLine="420" w:firstLineChars="200"/>
    </w:pPr>
  </w:style>
  <w:style w:type="character" w:customStyle="1" w:styleId="12">
    <w:name w:val="页眉 字符"/>
    <w:basedOn w:val="7"/>
    <w:link w:val="5"/>
    <w:qFormat/>
    <w:uiPriority w:val="99"/>
    <w:rPr>
      <w:kern w:val="2"/>
      <w:sz w:val="18"/>
      <w:szCs w:val="18"/>
    </w:rPr>
  </w:style>
  <w:style w:type="character" w:customStyle="1" w:styleId="13">
    <w:name w:val="页脚 字符"/>
    <w:basedOn w:val="7"/>
    <w:link w:val="4"/>
    <w:qFormat/>
    <w:uiPriority w:val="99"/>
    <w:rPr>
      <w:kern w:val="2"/>
      <w:sz w:val="18"/>
      <w:szCs w:val="18"/>
    </w:rPr>
  </w:style>
  <w:style w:type="character" w:customStyle="1" w:styleId="14">
    <w:name w:val="批注框文本 字符"/>
    <w:basedOn w:val="7"/>
    <w:link w:val="3"/>
    <w:semiHidden/>
    <w:qFormat/>
    <w:uiPriority w:val="99"/>
    <w:rPr>
      <w:kern w:val="2"/>
      <w:sz w:val="18"/>
      <w:szCs w:val="18"/>
    </w:rPr>
  </w:style>
  <w:style w:type="paragraph" w:customStyle="1" w:styleId="15">
    <w:name w:val="_Style 14"/>
    <w:basedOn w:val="1"/>
    <w:next w:val="1"/>
    <w:qFormat/>
    <w:uiPriority w:val="0"/>
    <w:pPr>
      <w:pBdr>
        <w:bottom w:val="single" w:color="auto" w:sz="6" w:space="1"/>
      </w:pBdr>
      <w:jc w:val="center"/>
    </w:pPr>
    <w:rPr>
      <w:rFonts w:ascii="Arial" w:eastAsia="宋体"/>
      <w:vanish/>
      <w:sz w:val="16"/>
    </w:rPr>
  </w:style>
  <w:style w:type="paragraph" w:customStyle="1" w:styleId="16">
    <w:name w:val="_Style 15"/>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深度技术</Company>
  <Pages>1</Pages>
  <Words>195</Words>
  <Characters>1114</Characters>
  <Lines>9</Lines>
  <Paragraphs>2</Paragraphs>
  <TotalTime>0</TotalTime>
  <ScaleCrop>false</ScaleCrop>
  <LinksUpToDate>false</LinksUpToDate>
  <CharactersWithSpaces>1307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2021-09-29T08:25:00Z</dcterms:created>
  <dc:creator>覃月弯</dc:creator>
  <cp:lastModifiedBy>Administrator</cp:lastModifiedBy>
  <cp:lastPrinted>2020-05-19T03:37:00Z</cp:lastPrinted>
  <dcterms:modified xsi:type="dcterms:W3CDTF">2024-01-10T08:24:00Z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F8F8C28E5B484957A751F5D8DC5B3BFB_13</vt:lpwstr>
  </property>
</Properties>
</file>