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sz w:val="28"/>
          <w:szCs w:val="28"/>
        </w:rPr>
      </w:pP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</w:rPr>
        <w:t>关于20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lang w:val="en-US" w:eastAsia="zh-CN"/>
        </w:rPr>
        <w:t>20</w:t>
      </w: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</w:rPr>
        <w:t>-20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lang w:val="en-US" w:eastAsia="zh-CN"/>
        </w:rPr>
        <w:t>21</w:t>
      </w: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</w:rPr>
        <w:t>学年第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lang w:val="en-US" w:eastAsia="zh-CN"/>
        </w:rPr>
        <w:t>一</w:t>
      </w: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</w:rPr>
        <w:t>学期期末教学检查工作的通知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sz w:val="28"/>
          <w:szCs w:val="28"/>
        </w:rPr>
        <w:t>各教学单位：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为进一步提高教学质量，圆满完成本学期教学常规工作，现将期末教学检查工作做如下安排：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一、检查形式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在各任课教师、各项目团队、各教学单位逐级自查和核查的基础上，教务处进行抽查，抽查结果作为教学单位及教师考核的重要依据。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二、检查时间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1.教学单位检查时间：2021年1月18日-7月22日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2.学校检查时间：2021年1月22日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三、教学单位检查内容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1.教学运行情况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（1）各教学单位、各项目团队完成本学期教学任务情况，有无漏开错开课程情况，若有实际授课时数与计划任务书不符者有无情况说明；考核方式若有改变有无情况说明。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（2）检查本学期课程标准执行情况。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2.教学文件原始资料归档情况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（1）教师教学资料包的汇总归档情况，按照学校归档目录进行归档，重点检查有无漏缺和填写质量情况。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（2）各类试卷归档工作，严格按照归档目录和归档要求进行归档，提交所在项目团队汇总，教学单位应组织专人对所有试卷进行仔细核查，并保存检查记录。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（3）各班级各课程成绩汇总情况，教学单位检查各课程（含实践课程）纸质成绩单的填写是否规范，教学单位按班级进行汇总后提交一份报教务处存档。形成性考核要有形成性考核成绩登记表。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（4）各班级考试情况，对出现的整班提前交卷及不及格率超过30%的异常情况，进行汇总统计，调查分析原因，并撰写分析报告。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3.实验实训情况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（1）各教学单位完成实验实训场室管理资料、设备管理资料的归档整理。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（2）完成所有设备的维护维修工作，保证设备的正常率在95%以上，无法自行维修的必须书面申报，保证下学期开学后的正常使用。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（3）完成实验实训场地的卫生清扫，安全检查工作。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四、学校抽查主要内容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1月22日，由教务处组织各教学单位进行教师归档材料、试卷归档材料、场室归档材料、场室安全专项抽查，具体抽检范围另行通知。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right="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五、教学单位上交材料（1月22日）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1.所有开设课程纸质成绩单；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2.终结性考核科目试卷和汇总目录。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41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附件：1.教学归档检查评分表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41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   2.实验实训场室检查评分表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41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41" w:lineRule="atLeast"/>
        <w:ind w:left="0" w:right="0" w:firstLine="0"/>
        <w:jc w:val="right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苏州健雄职业技术学院教务处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41" w:lineRule="atLeast"/>
        <w:ind w:left="0" w:right="0" w:firstLine="0"/>
        <w:jc w:val="right"/>
        <w:rPr>
          <w:rFonts w:hint="eastAsia" w:ascii="微软雅黑" w:hAnsi="微软雅黑" w:eastAsia="微软雅黑" w:cs="微软雅黑"/>
          <w:b w:val="0"/>
          <w:i w:val="0"/>
          <w:caps w:val="0"/>
          <w:color w:val="111111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111111"/>
          <w:spacing w:val="0"/>
          <w:kern w:val="0"/>
          <w:sz w:val="28"/>
          <w:szCs w:val="28"/>
          <w:lang w:val="en-US" w:eastAsia="zh-CN" w:bidi="ar"/>
        </w:rPr>
        <w:t>二〇二一年一月十八日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01393"/>
    <w:rsid w:val="76E0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2021-01-18T05:53:00Z</dcterms:created>
  <dc:creator>antiar</dc:creator>
  <cp:lastModifiedBy>antiar</cp:lastModifiedBy>
  <dcterms:modified xsi:type="dcterms:W3CDTF">2021-01-18T05:59:57Z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